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2D1" w:rsidRPr="00A5165D" w:rsidRDefault="00F268C5" w:rsidP="00E97709">
      <w:pPr>
        <w:pStyle w:val="1"/>
        <w:widowControl/>
        <w:spacing w:before="1200"/>
        <w:ind w:firstLine="0"/>
      </w:pPr>
      <w:r>
        <w:rPr>
          <w:noProof/>
        </w:rPr>
        <w:pict>
          <v:rect id="Rectangle 2" o:spid="_x0000_s1026" style="position:absolute;left:0;text-align:left;margin-left:374.8pt;margin-top:9.5pt;width:123.05pt;height:51.5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LpJ5gEAAK0DAAAOAAAAZHJzL2Uyb0RvYy54bWysU8Fu2zAMvQ/YPwi6L47TJSuMOEXRosOA&#10;biva7QMYWbaF2aJGKbGzrx8lJ9m63opdBIqint57pNZXY9+JvSZv0JYyn82l0FZhZWxTyu/f7t5d&#10;SuED2Ao6tLqUB+3l1ebtm/XgCr3AFrtKk2AQ64vBlbINwRVZ5lWre/AzdNryYY3UQ+AtNVlFMDB6&#10;32WL+XyVDUiVI1Tae87eTodyk/DrWqvwta69DqIrJXMLaaW0buOabdZQNASuNepIA17Bogdj+dEz&#10;1C0EEDsyL6B6owg91mGmsM+wro3SSQOryef/qHlqwemkhc3x7myT/3+w6sv+gYSpSnkhhYWeW/TI&#10;poFtOi0W0Z7B+YKrntwDRYHe3aP64YXFm5ar9DURDq2GiknlsT57diFuPF8V2+EzVowOu4DJqbGm&#10;PgKyB2JMDTmcG6LHIBQn8+Vq8eFiKYXis9Xy/epymZ6A4nTbkQ8fNfYiBqUk5p7QYX/vQ2QDxakk&#10;PmbxznRdanpnnyW4MGYS+0h4Eh7G7Xj0YIvVgXUQTjPEM89Bi/RLioHnp5T+5w5IS9F9suxFHLZT&#10;QKdgewrAKr5ayiDFFN6EaSh3jkzTMnKeZFi8Zr9qk6RELycWR548E0nhcX7j0P29T1V/ftnmNwAA&#10;AP//AwBQSwMEFAAGAAgAAAAhAOzHFCHgAAAACgEAAA8AAABkcnMvZG93bnJldi54bWxMj81OwzAQ&#10;hO9IvIO1SNyo0wjaOsSpKn5UjtBWarm5yZJE2OsodpvA07Oc4Lgzn2Zn8uXorDhjH1pPGqaTBARS&#10;6auWag277fPNAkSIhipjPaGGLwywLC4vcpNVfqA3PG9iLTiEQmY0NDF2mZShbNCZMPEdEnsfvncm&#10;8tnXsurNwOHOyjRJZtKZlvhDYzp8aLD83JychvWiWx1e/PdQ26f39f51rx63Kmp9fTWu7kFEHOMf&#10;DL/1uToU3OnoT1QFYTXMb9WMUTYUb2JAqbs5iCMLaToFWeTy/4TiBwAA//8DAFBLAQItABQABgAI&#10;AAAAIQC2gziS/gAAAOEBAAATAAAAAAAAAAAAAAAAAAAAAABbQ29udGVudF9UeXBlc10ueG1sUEsB&#10;Ai0AFAAGAAgAAAAhADj9If/WAAAAlAEAAAsAAAAAAAAAAAAAAAAALwEAAF9yZWxzLy5yZWxzUEsB&#10;Ai0AFAAGAAgAAAAhAHAUuknmAQAArQMAAA4AAAAAAAAAAAAAAAAALgIAAGRycy9lMm9Eb2MueG1s&#10;UEsBAi0AFAAGAAgAAAAhAOzHFCHgAAAACgEAAA8AAAAAAAAAAAAAAAAAQAQAAGRycy9kb3ducmV2&#10;LnhtbFBLBQYAAAAABAAEAPMAAABNBQAAAAA=&#10;" filled="f" stroked="f">
            <v:textbox inset="0,0,0,0">
              <w:txbxContent>
                <w:p w:rsidR="002C5EDC" w:rsidRDefault="002C5EDC" w:rsidP="00E97709">
                  <w:pPr>
                    <w:jc w:val="center"/>
                    <w:rPr>
                      <w:rFonts w:ascii="Calibri" w:hAnsi="Calibri"/>
                      <w:b/>
                    </w:rPr>
                  </w:pPr>
                </w:p>
              </w:txbxContent>
            </v:textbox>
          </v:rect>
        </w:pict>
      </w:r>
      <w:r w:rsidR="00ED7A75">
        <w:rPr>
          <w:noProof/>
        </w:rPr>
        <w:drawing>
          <wp:inline distT="0" distB="0" distL="0" distR="0">
            <wp:extent cx="668020" cy="882650"/>
            <wp:effectExtent l="19050" t="0" r="0" b="0"/>
            <wp:docPr id="1" name="Рисунок 1" descr="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44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12D1" w:rsidRPr="00A5165D" w:rsidRDefault="00D212D1" w:rsidP="00E97709">
      <w:pPr>
        <w:pStyle w:val="1"/>
        <w:ind w:firstLine="0"/>
        <w:rPr>
          <w:b/>
          <w:sz w:val="28"/>
        </w:rPr>
      </w:pPr>
      <w:r w:rsidRPr="00A5165D">
        <w:rPr>
          <w:b/>
          <w:sz w:val="28"/>
        </w:rPr>
        <w:t>ГОРОДСКАЯ ДУМА ГОРОДА НИЖНЕГО НОВГОРОДА</w:t>
      </w:r>
    </w:p>
    <w:p w:rsidR="00D212D1" w:rsidRPr="00A5165D" w:rsidRDefault="00D212D1" w:rsidP="00E97709">
      <w:pPr>
        <w:pStyle w:val="1"/>
        <w:ind w:firstLine="0"/>
        <w:rPr>
          <w:b/>
          <w:sz w:val="28"/>
        </w:rPr>
      </w:pPr>
      <w:r w:rsidRPr="00A5165D">
        <w:rPr>
          <w:b/>
          <w:sz w:val="28"/>
        </w:rPr>
        <w:t>РЕШЕНИЕ</w:t>
      </w:r>
    </w:p>
    <w:p w:rsidR="00D212D1" w:rsidRPr="00A5165D" w:rsidRDefault="00D212D1" w:rsidP="00E97709"/>
    <w:tbl>
      <w:tblPr>
        <w:tblpPr w:leftFromText="180" w:rightFromText="180" w:vertAnchor="text" w:tblpY="1"/>
        <w:tblOverlap w:val="never"/>
        <w:tblW w:w="10206" w:type="dxa"/>
        <w:tblLook w:val="00A0"/>
      </w:tblPr>
      <w:tblGrid>
        <w:gridCol w:w="1134"/>
        <w:gridCol w:w="1843"/>
        <w:gridCol w:w="4395"/>
        <w:gridCol w:w="2834"/>
      </w:tblGrid>
      <w:tr w:rsidR="00D212D1" w:rsidRPr="00A5165D">
        <w:trPr>
          <w:trHeight w:hRule="exact" w:val="467"/>
        </w:trPr>
        <w:tc>
          <w:tcPr>
            <w:tcW w:w="1134" w:type="dxa"/>
          </w:tcPr>
          <w:p w:rsidR="00D212D1" w:rsidRPr="00A5165D" w:rsidRDefault="00D212D1" w:rsidP="00E24084">
            <w:pPr>
              <w:spacing w:line="480" w:lineRule="auto"/>
              <w:ind w:firstLine="0"/>
              <w:rPr>
                <w:rStyle w:val="Datenum"/>
                <w:szCs w:val="28"/>
              </w:rPr>
            </w:pPr>
          </w:p>
        </w:tc>
        <w:tc>
          <w:tcPr>
            <w:tcW w:w="1843" w:type="dxa"/>
          </w:tcPr>
          <w:p w:rsidR="00D212D1" w:rsidRPr="00A5165D" w:rsidRDefault="00D212D1" w:rsidP="00E24084">
            <w:pPr>
              <w:spacing w:line="480" w:lineRule="auto"/>
              <w:ind w:firstLine="0"/>
              <w:rPr>
                <w:rStyle w:val="Datenum"/>
                <w:b/>
                <w:szCs w:val="28"/>
              </w:rPr>
            </w:pPr>
            <w:r w:rsidRPr="00A5165D">
              <w:rPr>
                <w:rStyle w:val="Datenum"/>
                <w:b/>
                <w:szCs w:val="28"/>
              </w:rPr>
              <w:t>___________</w:t>
            </w:r>
          </w:p>
          <w:p w:rsidR="00D212D1" w:rsidRPr="00A5165D" w:rsidRDefault="00D212D1" w:rsidP="00E24084">
            <w:pPr>
              <w:spacing w:line="480" w:lineRule="auto"/>
              <w:ind w:firstLine="0"/>
              <w:rPr>
                <w:rStyle w:val="Datenum"/>
                <w:szCs w:val="28"/>
              </w:rPr>
            </w:pPr>
          </w:p>
        </w:tc>
        <w:tc>
          <w:tcPr>
            <w:tcW w:w="4395" w:type="dxa"/>
          </w:tcPr>
          <w:p w:rsidR="00D212D1" w:rsidRPr="00A5165D" w:rsidRDefault="00D212D1" w:rsidP="00E24084">
            <w:pPr>
              <w:spacing w:line="480" w:lineRule="auto"/>
              <w:ind w:firstLine="0"/>
              <w:rPr>
                <w:rStyle w:val="Datenum"/>
                <w:szCs w:val="28"/>
              </w:rPr>
            </w:pPr>
          </w:p>
        </w:tc>
        <w:tc>
          <w:tcPr>
            <w:tcW w:w="2834" w:type="dxa"/>
          </w:tcPr>
          <w:p w:rsidR="00D212D1" w:rsidRPr="00A5165D" w:rsidRDefault="00D212D1" w:rsidP="00E24084">
            <w:pPr>
              <w:spacing w:line="480" w:lineRule="auto"/>
              <w:ind w:firstLine="0"/>
              <w:rPr>
                <w:rStyle w:val="Datenum"/>
                <w:szCs w:val="28"/>
              </w:rPr>
            </w:pPr>
            <w:r w:rsidRPr="00A5165D">
              <w:rPr>
                <w:rStyle w:val="Datenum"/>
                <w:szCs w:val="28"/>
              </w:rPr>
              <w:t>№</w:t>
            </w:r>
            <w:r w:rsidRPr="00A5165D">
              <w:rPr>
                <w:rStyle w:val="Datenum"/>
                <w:szCs w:val="28"/>
                <w:lang w:val="en-US"/>
              </w:rPr>
              <w:t xml:space="preserve"> </w:t>
            </w:r>
            <w:r w:rsidRPr="00A5165D">
              <w:rPr>
                <w:rStyle w:val="Datenum"/>
                <w:b/>
                <w:szCs w:val="28"/>
              </w:rPr>
              <w:t>___</w:t>
            </w:r>
          </w:p>
        </w:tc>
      </w:tr>
    </w:tbl>
    <w:p w:rsidR="00D212D1" w:rsidRPr="00A5165D" w:rsidRDefault="00D212D1" w:rsidP="004415BB">
      <w:pPr>
        <w:spacing w:line="360" w:lineRule="auto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4394"/>
        <w:gridCol w:w="284"/>
      </w:tblGrid>
      <w:tr w:rsidR="00D212D1" w:rsidRPr="00A5165D">
        <w:trPr>
          <w:cantSplit/>
          <w:trHeight w:hRule="exact" w:val="285"/>
        </w:trPr>
        <w:tc>
          <w:tcPr>
            <w:tcW w:w="284" w:type="dxa"/>
          </w:tcPr>
          <w:p w:rsidR="00D212D1" w:rsidRPr="00A5165D" w:rsidRDefault="00D212D1" w:rsidP="00A5015D">
            <w:pPr>
              <w:spacing w:line="360" w:lineRule="auto"/>
              <w:ind w:firstLine="0"/>
              <w:rPr>
                <w:rFonts w:ascii="Arial" w:hAnsi="Arial" w:cs="Arial"/>
                <w:sz w:val="24"/>
                <w:lang w:val="en-US"/>
              </w:rPr>
            </w:pPr>
            <w:r w:rsidRPr="00A5165D">
              <w:rPr>
                <w:rFonts w:ascii="Arial" w:hAnsi="Arial"/>
                <w:sz w:val="24"/>
              </w:rPr>
              <w:t>┌</w:t>
            </w:r>
          </w:p>
        </w:tc>
        <w:tc>
          <w:tcPr>
            <w:tcW w:w="4394" w:type="dxa"/>
          </w:tcPr>
          <w:p w:rsidR="00D212D1" w:rsidRPr="00A5165D" w:rsidRDefault="00D212D1" w:rsidP="00A5015D">
            <w:pPr>
              <w:spacing w:line="360" w:lineRule="auto"/>
              <w:ind w:firstLine="0"/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284" w:type="dxa"/>
          </w:tcPr>
          <w:p w:rsidR="00D212D1" w:rsidRPr="00A5165D" w:rsidRDefault="00D212D1" w:rsidP="00A5015D">
            <w:pPr>
              <w:pStyle w:val="HeadDoc"/>
              <w:spacing w:line="360" w:lineRule="auto"/>
              <w:jc w:val="right"/>
              <w:rPr>
                <w:sz w:val="24"/>
              </w:rPr>
            </w:pPr>
            <w:r w:rsidRPr="00A5165D">
              <w:rPr>
                <w:rFonts w:ascii="Arial" w:hAnsi="Arial"/>
                <w:sz w:val="24"/>
              </w:rPr>
              <w:t>┐</w:t>
            </w:r>
            <w:r w:rsidR="00F268C5">
              <w:rPr>
                <w:noProof/>
                <w:sz w:val="24"/>
              </w:rPr>
            </w:r>
            <w:r w:rsidR="00F268C5" w:rsidRPr="00F268C5">
              <w:rPr>
                <w:noProof/>
                <w:sz w:val="24"/>
              </w:rPr>
              <w:pict>
                <v:rect id="AutoShape 3" o:spid="_x0000_s1027" style="width:9pt;height:8.2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D212D1" w:rsidRPr="00A5165D">
        <w:trPr>
          <w:cantSplit/>
          <w:trHeight w:val="487"/>
        </w:trPr>
        <w:tc>
          <w:tcPr>
            <w:tcW w:w="4962" w:type="dxa"/>
            <w:gridSpan w:val="3"/>
          </w:tcPr>
          <w:p w:rsidR="00D212D1" w:rsidRPr="00A5165D" w:rsidRDefault="00205CF6" w:rsidP="006567F3">
            <w:pPr>
              <w:pStyle w:val="HeadDoc"/>
              <w:tabs>
                <w:tab w:val="left" w:pos="1176"/>
              </w:tabs>
              <w:spacing w:line="276" w:lineRule="auto"/>
              <w:jc w:val="both"/>
            </w:pPr>
            <w:r>
              <w:t>О внесении изменений в Положение о порядке управления и распоряжения имуществом, находящимся в муниципальной собственности города Нижнего Новгорода, о порядке принятия имущества в муниципальную собственность, принятое решением городской Думы города Нижнего Новгорода</w:t>
            </w:r>
            <w:r w:rsidRPr="00205CF6">
              <w:t xml:space="preserve"> </w:t>
            </w:r>
            <w:hyperlink r:id="rId9" w:history="1">
              <w:r w:rsidRPr="00205CF6">
                <w:rPr>
                  <w:rStyle w:val="af0"/>
                  <w:color w:val="auto"/>
                  <w:u w:val="none"/>
                </w:rPr>
                <w:t>от 27.05.2015 № 114</w:t>
              </w:r>
            </w:hyperlink>
          </w:p>
        </w:tc>
      </w:tr>
    </w:tbl>
    <w:p w:rsidR="00D212D1" w:rsidRDefault="00D212D1" w:rsidP="006567F3">
      <w:pPr>
        <w:spacing w:line="276" w:lineRule="auto"/>
        <w:ind w:firstLine="0"/>
        <w:rPr>
          <w:szCs w:val="28"/>
        </w:rPr>
      </w:pPr>
    </w:p>
    <w:p w:rsidR="00D212D1" w:rsidRDefault="00D212D1" w:rsidP="006567F3">
      <w:pPr>
        <w:spacing w:line="276" w:lineRule="auto"/>
        <w:ind w:firstLine="0"/>
        <w:rPr>
          <w:szCs w:val="28"/>
        </w:rPr>
      </w:pPr>
    </w:p>
    <w:p w:rsidR="006567F3" w:rsidRDefault="006567F3" w:rsidP="006567F3">
      <w:pPr>
        <w:spacing w:line="276" w:lineRule="auto"/>
        <w:ind w:firstLine="0"/>
        <w:rPr>
          <w:szCs w:val="28"/>
        </w:rPr>
      </w:pPr>
    </w:p>
    <w:p w:rsidR="00205CF6" w:rsidRDefault="00205CF6" w:rsidP="00205CF6">
      <w:pPr>
        <w:tabs>
          <w:tab w:val="left" w:pos="709"/>
        </w:tabs>
        <w:spacing w:line="276" w:lineRule="auto"/>
        <w:rPr>
          <w:szCs w:val="28"/>
        </w:rPr>
      </w:pPr>
      <w:r w:rsidRPr="00A5165D">
        <w:rPr>
          <w:szCs w:val="28"/>
        </w:rPr>
        <w:t xml:space="preserve">В  соответствии  с  Федеральным   законом  от   </w:t>
      </w:r>
      <w:r w:rsidRPr="00874F18">
        <w:rPr>
          <w:szCs w:val="28"/>
        </w:rPr>
        <w:t>6</w:t>
      </w:r>
      <w:r>
        <w:rPr>
          <w:szCs w:val="28"/>
        </w:rPr>
        <w:t xml:space="preserve"> октября   2003</w:t>
      </w:r>
      <w:r w:rsidRPr="00A5165D">
        <w:rPr>
          <w:szCs w:val="28"/>
        </w:rPr>
        <w:t xml:space="preserve">  года </w:t>
      </w:r>
      <w:r>
        <w:rPr>
          <w:szCs w:val="28"/>
        </w:rPr>
        <w:t xml:space="preserve">                  № 131-</w:t>
      </w:r>
      <w:r w:rsidRPr="00A5165D">
        <w:rPr>
          <w:szCs w:val="28"/>
        </w:rPr>
        <w:t>ФЗ «О</w:t>
      </w:r>
      <w:r>
        <w:rPr>
          <w:szCs w:val="28"/>
        </w:rPr>
        <w:t>б общих принципах местного самоуправления в Российской Федерации», статьей 29 Устава города Нижнего Новгорода</w:t>
      </w:r>
    </w:p>
    <w:p w:rsidR="00D212D1" w:rsidRPr="00A5165D" w:rsidRDefault="00D212D1" w:rsidP="006567F3">
      <w:pPr>
        <w:spacing w:line="276" w:lineRule="auto"/>
        <w:ind w:firstLine="0"/>
        <w:jc w:val="center"/>
        <w:outlineLvl w:val="0"/>
        <w:rPr>
          <w:b/>
        </w:rPr>
      </w:pPr>
    </w:p>
    <w:p w:rsidR="00D212D1" w:rsidRPr="00A5165D" w:rsidRDefault="00D212D1" w:rsidP="006567F3">
      <w:pPr>
        <w:spacing w:line="276" w:lineRule="auto"/>
        <w:ind w:firstLine="0"/>
        <w:jc w:val="center"/>
        <w:outlineLvl w:val="0"/>
        <w:rPr>
          <w:b/>
        </w:rPr>
      </w:pPr>
      <w:r w:rsidRPr="00A5165D">
        <w:rPr>
          <w:b/>
        </w:rPr>
        <w:t>ГОРОДСКАЯ ДУМА РЕШИЛА:</w:t>
      </w:r>
    </w:p>
    <w:p w:rsidR="00D212D1" w:rsidRPr="00A5165D" w:rsidRDefault="00D212D1" w:rsidP="006567F3">
      <w:pPr>
        <w:spacing w:line="276" w:lineRule="auto"/>
        <w:rPr>
          <w:szCs w:val="28"/>
        </w:rPr>
      </w:pPr>
    </w:p>
    <w:p w:rsidR="00205CF6" w:rsidRDefault="00205CF6" w:rsidP="003F1F69">
      <w:pPr>
        <w:widowControl w:val="0"/>
        <w:overflowPunct/>
        <w:spacing w:line="276" w:lineRule="auto"/>
        <w:textAlignment w:val="auto"/>
        <w:rPr>
          <w:szCs w:val="28"/>
        </w:rPr>
      </w:pPr>
      <w:r w:rsidRPr="00205CF6">
        <w:rPr>
          <w:szCs w:val="28"/>
        </w:rPr>
        <w:t xml:space="preserve">1. </w:t>
      </w:r>
      <w:proofErr w:type="gramStart"/>
      <w:r w:rsidRPr="00205CF6">
        <w:rPr>
          <w:szCs w:val="28"/>
        </w:rPr>
        <w:t xml:space="preserve">Внести в Положение о порядке управления и распоряжения имуществом, находящимся в муниципальной собственности города Нижнего Новгорода, о порядке принятия имущества в муниципальную собственность, принятое решением городской Думы города Нижнего Новгорода от 27.05.2015 № 114 (с изменениями, внесенными решениями городской Думы города Нижнего Новгорода от 25.08.2015 № 163, от 02.09.2015 № 182, от 20.04.2016 </w:t>
      </w:r>
      <w:r>
        <w:rPr>
          <w:szCs w:val="28"/>
        </w:rPr>
        <w:t xml:space="preserve">            </w:t>
      </w:r>
      <w:r w:rsidRPr="00205CF6">
        <w:rPr>
          <w:szCs w:val="28"/>
        </w:rPr>
        <w:t>№ 85, от 20.04.2016 № 86, от 25.05.2016 № 114, от 22.06.2016 № 134</w:t>
      </w:r>
      <w:proofErr w:type="gramEnd"/>
      <w:r w:rsidRPr="00205CF6">
        <w:rPr>
          <w:szCs w:val="28"/>
        </w:rPr>
        <w:t xml:space="preserve">, </w:t>
      </w:r>
      <w:proofErr w:type="gramStart"/>
      <w:r w:rsidRPr="00205CF6">
        <w:rPr>
          <w:szCs w:val="28"/>
        </w:rPr>
        <w:t>от 19.10.2016 № 202, от 23.11.2016 № 250, от 21.12.2016 № 261, от 21.02.2018 № 34, от 20.06.2018 № 166,</w:t>
      </w:r>
      <w:r w:rsidRPr="00205CF6">
        <w:rPr>
          <w:color w:val="392C69"/>
          <w:szCs w:val="28"/>
        </w:rPr>
        <w:t xml:space="preserve"> </w:t>
      </w:r>
      <w:r w:rsidRPr="00205CF6">
        <w:rPr>
          <w:szCs w:val="28"/>
        </w:rPr>
        <w:t xml:space="preserve">от 19.06.2019 </w:t>
      </w:r>
      <w:hyperlink r:id="rId10" w:history="1">
        <w:r w:rsidRPr="00205CF6">
          <w:rPr>
            <w:szCs w:val="28"/>
          </w:rPr>
          <w:t>№ 109</w:t>
        </w:r>
      </w:hyperlink>
      <w:r w:rsidRPr="00205CF6">
        <w:rPr>
          <w:szCs w:val="28"/>
        </w:rPr>
        <w:t xml:space="preserve">, от 19.06.2019 </w:t>
      </w:r>
      <w:hyperlink r:id="rId11" w:history="1">
        <w:r w:rsidRPr="00205CF6">
          <w:rPr>
            <w:szCs w:val="28"/>
          </w:rPr>
          <w:t>№ 119</w:t>
        </w:r>
      </w:hyperlink>
      <w:r w:rsidR="007B5612">
        <w:t>, от 27.11.2019 №</w:t>
      </w:r>
      <w:r w:rsidR="00A34BB4">
        <w:t xml:space="preserve"> </w:t>
      </w:r>
      <w:r w:rsidR="007B5612">
        <w:t>192</w:t>
      </w:r>
      <w:r w:rsidRPr="00205CF6">
        <w:rPr>
          <w:szCs w:val="28"/>
        </w:rPr>
        <w:t>), следующие изменения:</w:t>
      </w:r>
      <w:proofErr w:type="gramEnd"/>
    </w:p>
    <w:p w:rsidR="003F1F69" w:rsidRPr="00C86E11" w:rsidRDefault="003F1F69" w:rsidP="003F1F69">
      <w:pPr>
        <w:widowControl w:val="0"/>
        <w:overflowPunct/>
        <w:spacing w:line="276" w:lineRule="auto"/>
        <w:textAlignment w:val="auto"/>
        <w:rPr>
          <w:bCs/>
          <w:szCs w:val="28"/>
        </w:rPr>
      </w:pPr>
      <w:r w:rsidRPr="00C86E11">
        <w:rPr>
          <w:bCs/>
          <w:szCs w:val="28"/>
        </w:rPr>
        <w:t xml:space="preserve">1.1. В подпункте 5.3.3 пункта 5.3 после слов «муниципальному </w:t>
      </w:r>
      <w:r w:rsidRPr="00C86E11">
        <w:rPr>
          <w:bCs/>
          <w:szCs w:val="28"/>
        </w:rPr>
        <w:lastRenderedPageBreak/>
        <w:t>образованию» дополнить словами «городской округ», после слов                                «муниципальное образование» дополнить словами «городской округ».</w:t>
      </w:r>
    </w:p>
    <w:p w:rsidR="003F1F69" w:rsidRPr="00C86E11" w:rsidRDefault="003F1F69" w:rsidP="003F1F69">
      <w:pPr>
        <w:widowControl w:val="0"/>
        <w:overflowPunct/>
        <w:spacing w:line="276" w:lineRule="auto"/>
        <w:textAlignment w:val="auto"/>
        <w:rPr>
          <w:bCs/>
          <w:szCs w:val="28"/>
        </w:rPr>
      </w:pPr>
      <w:r w:rsidRPr="00C86E11">
        <w:rPr>
          <w:bCs/>
          <w:szCs w:val="28"/>
        </w:rPr>
        <w:t>1.2. В пункте 6:</w:t>
      </w:r>
    </w:p>
    <w:p w:rsidR="003F1F69" w:rsidRPr="00C86E11" w:rsidRDefault="003F1F69" w:rsidP="003F1F69">
      <w:pPr>
        <w:widowControl w:val="0"/>
        <w:overflowPunct/>
        <w:spacing w:line="276" w:lineRule="auto"/>
        <w:textAlignment w:val="auto"/>
        <w:rPr>
          <w:bCs/>
          <w:szCs w:val="28"/>
        </w:rPr>
      </w:pPr>
      <w:r w:rsidRPr="00C86E11">
        <w:rPr>
          <w:bCs/>
          <w:szCs w:val="28"/>
        </w:rPr>
        <w:t>1.2.1. В пункте 6.1 после слов «муниципальное образование» дополнить словами «городской округ».</w:t>
      </w:r>
    </w:p>
    <w:p w:rsidR="003F1F69" w:rsidRPr="00C86E11" w:rsidRDefault="003F1F69" w:rsidP="003F1F69">
      <w:pPr>
        <w:widowControl w:val="0"/>
        <w:overflowPunct/>
        <w:spacing w:line="276" w:lineRule="auto"/>
        <w:textAlignment w:val="auto"/>
        <w:rPr>
          <w:bCs/>
          <w:szCs w:val="28"/>
        </w:rPr>
      </w:pPr>
      <w:r w:rsidRPr="00C86E11">
        <w:rPr>
          <w:bCs/>
          <w:szCs w:val="28"/>
        </w:rPr>
        <w:t>1.2.2. В пункте 6.2 после слов «муниципальное образование» дополнить словами «городской округ».</w:t>
      </w:r>
    </w:p>
    <w:p w:rsidR="003F1F69" w:rsidRPr="00C86E11" w:rsidRDefault="003F1F69" w:rsidP="003F1F69">
      <w:pPr>
        <w:widowControl w:val="0"/>
        <w:overflowPunct/>
        <w:spacing w:line="276" w:lineRule="auto"/>
        <w:textAlignment w:val="auto"/>
        <w:rPr>
          <w:bCs/>
          <w:szCs w:val="28"/>
        </w:rPr>
      </w:pPr>
      <w:r w:rsidRPr="00C86E11">
        <w:rPr>
          <w:bCs/>
          <w:szCs w:val="28"/>
        </w:rPr>
        <w:t>1.2.3. В пункте 6.3:</w:t>
      </w:r>
    </w:p>
    <w:p w:rsidR="003F1F69" w:rsidRPr="00C86E11" w:rsidRDefault="003F1F69" w:rsidP="003F1F69">
      <w:pPr>
        <w:widowControl w:val="0"/>
        <w:overflowPunct/>
        <w:spacing w:line="276" w:lineRule="auto"/>
        <w:textAlignment w:val="auto"/>
        <w:rPr>
          <w:bCs/>
          <w:szCs w:val="28"/>
        </w:rPr>
      </w:pPr>
      <w:r w:rsidRPr="00C86E11">
        <w:rPr>
          <w:bCs/>
          <w:szCs w:val="28"/>
        </w:rPr>
        <w:t>1.2.3.1. В абзаце первом после слов «муниципальным образованием» дополнить словами «городской округ».</w:t>
      </w:r>
    </w:p>
    <w:p w:rsidR="003F1F69" w:rsidRPr="00C86E11" w:rsidRDefault="003F1F69" w:rsidP="003F1F69">
      <w:pPr>
        <w:widowControl w:val="0"/>
        <w:overflowPunct/>
        <w:spacing w:line="276" w:lineRule="auto"/>
        <w:textAlignment w:val="auto"/>
        <w:rPr>
          <w:bCs/>
          <w:szCs w:val="28"/>
        </w:rPr>
      </w:pPr>
      <w:r w:rsidRPr="00C86E11">
        <w:rPr>
          <w:bCs/>
          <w:szCs w:val="28"/>
        </w:rPr>
        <w:t xml:space="preserve">1.2.3.2. В </w:t>
      </w:r>
      <w:r w:rsidR="00D606CD" w:rsidRPr="00C86E11">
        <w:rPr>
          <w:bCs/>
          <w:szCs w:val="28"/>
        </w:rPr>
        <w:t>под</w:t>
      </w:r>
      <w:r w:rsidRPr="00C86E11">
        <w:rPr>
          <w:bCs/>
          <w:szCs w:val="28"/>
        </w:rPr>
        <w:t>пункте 6.3.3 после слов «муниципальному образованию» дополнить словами «городской округ».</w:t>
      </w:r>
    </w:p>
    <w:p w:rsidR="00D606CD" w:rsidRPr="00C86E11" w:rsidRDefault="003F1F69" w:rsidP="00D606CD">
      <w:pPr>
        <w:widowControl w:val="0"/>
        <w:overflowPunct/>
        <w:spacing w:line="276" w:lineRule="auto"/>
        <w:textAlignment w:val="auto"/>
        <w:rPr>
          <w:bCs/>
          <w:szCs w:val="28"/>
        </w:rPr>
      </w:pPr>
      <w:r w:rsidRPr="00C86E11">
        <w:rPr>
          <w:bCs/>
          <w:szCs w:val="28"/>
        </w:rPr>
        <w:t xml:space="preserve">1.2.4. В пункте 6.8 </w:t>
      </w:r>
      <w:r w:rsidR="00D606CD" w:rsidRPr="00C86E11">
        <w:rPr>
          <w:bCs/>
          <w:szCs w:val="28"/>
        </w:rPr>
        <w:t>после слов «муниципальным образованием» дополнить словами «городской округ».</w:t>
      </w:r>
    </w:p>
    <w:p w:rsidR="00D606CD" w:rsidRPr="00C86E11" w:rsidRDefault="00D606CD" w:rsidP="00D606CD">
      <w:pPr>
        <w:widowControl w:val="0"/>
        <w:overflowPunct/>
        <w:spacing w:line="276" w:lineRule="auto"/>
        <w:textAlignment w:val="auto"/>
        <w:rPr>
          <w:bCs/>
          <w:szCs w:val="28"/>
        </w:rPr>
      </w:pPr>
      <w:r w:rsidRPr="00C86E11">
        <w:rPr>
          <w:bCs/>
          <w:szCs w:val="28"/>
        </w:rPr>
        <w:t>1.2.5. В пункте 6.9 после слов «муниципальное образование» дополнить словами «городской округ».</w:t>
      </w:r>
    </w:p>
    <w:p w:rsidR="00D606CD" w:rsidRPr="00C86E11" w:rsidRDefault="00D606CD" w:rsidP="00D606CD">
      <w:pPr>
        <w:widowControl w:val="0"/>
        <w:overflowPunct/>
        <w:spacing w:line="276" w:lineRule="auto"/>
        <w:textAlignment w:val="auto"/>
        <w:rPr>
          <w:bCs/>
          <w:szCs w:val="28"/>
        </w:rPr>
      </w:pPr>
      <w:r w:rsidRPr="00C86E11">
        <w:rPr>
          <w:bCs/>
          <w:szCs w:val="28"/>
        </w:rPr>
        <w:t>1.2.6. В пункте 6.10 после слов «муниципального образования» дополнить словами «городской округ».</w:t>
      </w:r>
    </w:p>
    <w:p w:rsidR="00D606CD" w:rsidRPr="00C86E11" w:rsidRDefault="00D606CD" w:rsidP="00D606CD">
      <w:pPr>
        <w:widowControl w:val="0"/>
        <w:overflowPunct/>
        <w:spacing w:line="276" w:lineRule="auto"/>
        <w:textAlignment w:val="auto"/>
        <w:rPr>
          <w:bCs/>
          <w:szCs w:val="28"/>
        </w:rPr>
      </w:pPr>
      <w:r w:rsidRPr="00C86E11">
        <w:rPr>
          <w:bCs/>
          <w:szCs w:val="28"/>
        </w:rPr>
        <w:t>1.2.7. В пункте 6.11 после слов «муниципальное образование» дополнить словами «городской округ».</w:t>
      </w:r>
    </w:p>
    <w:p w:rsidR="0082233F" w:rsidRDefault="00FD5EE3" w:rsidP="00205CF6">
      <w:pPr>
        <w:overflowPunct/>
        <w:spacing w:line="276" w:lineRule="auto"/>
        <w:ind w:firstLine="708"/>
        <w:textAlignment w:val="auto"/>
        <w:rPr>
          <w:szCs w:val="28"/>
        </w:rPr>
      </w:pPr>
      <w:r>
        <w:rPr>
          <w:szCs w:val="28"/>
        </w:rPr>
        <w:t>1.</w:t>
      </w:r>
      <w:r w:rsidR="00D606CD">
        <w:rPr>
          <w:szCs w:val="28"/>
        </w:rPr>
        <w:t>3.</w:t>
      </w:r>
      <w:r>
        <w:rPr>
          <w:szCs w:val="28"/>
        </w:rPr>
        <w:t xml:space="preserve"> </w:t>
      </w:r>
      <w:r w:rsidR="0082233F">
        <w:rPr>
          <w:szCs w:val="28"/>
        </w:rPr>
        <w:t>В пункте 7:</w:t>
      </w:r>
    </w:p>
    <w:p w:rsidR="00FD5EE3" w:rsidRDefault="0082233F" w:rsidP="00205CF6">
      <w:pPr>
        <w:overflowPunct/>
        <w:spacing w:line="276" w:lineRule="auto"/>
        <w:ind w:firstLine="708"/>
        <w:textAlignment w:val="auto"/>
        <w:rPr>
          <w:szCs w:val="28"/>
        </w:rPr>
      </w:pPr>
      <w:r>
        <w:rPr>
          <w:szCs w:val="28"/>
        </w:rPr>
        <w:t>1.</w:t>
      </w:r>
      <w:r w:rsidR="00D606CD">
        <w:rPr>
          <w:szCs w:val="28"/>
        </w:rPr>
        <w:t>3</w:t>
      </w:r>
      <w:r>
        <w:rPr>
          <w:szCs w:val="28"/>
        </w:rPr>
        <w:t>.1</w:t>
      </w:r>
      <w:r w:rsidR="00D606CD">
        <w:rPr>
          <w:szCs w:val="28"/>
        </w:rPr>
        <w:t>.</w:t>
      </w:r>
      <w:r>
        <w:rPr>
          <w:szCs w:val="28"/>
        </w:rPr>
        <w:t xml:space="preserve"> </w:t>
      </w:r>
      <w:r w:rsidR="00D606CD">
        <w:rPr>
          <w:szCs w:val="28"/>
        </w:rPr>
        <w:t>В п</w:t>
      </w:r>
      <w:r w:rsidR="005B7C46">
        <w:rPr>
          <w:szCs w:val="28"/>
        </w:rPr>
        <w:t>ункт</w:t>
      </w:r>
      <w:r w:rsidR="00D606CD">
        <w:rPr>
          <w:szCs w:val="28"/>
        </w:rPr>
        <w:t>е</w:t>
      </w:r>
      <w:r w:rsidR="00FD5EE3">
        <w:rPr>
          <w:szCs w:val="28"/>
        </w:rPr>
        <w:t xml:space="preserve"> 7.1 после слов</w:t>
      </w:r>
      <w:r w:rsidR="00094DBA">
        <w:rPr>
          <w:szCs w:val="28"/>
        </w:rPr>
        <w:t xml:space="preserve"> «муниципального образования» дополнить словами «городской округ».</w:t>
      </w:r>
    </w:p>
    <w:p w:rsidR="00DE5152" w:rsidRDefault="00DE5152" w:rsidP="00A34BB4">
      <w:pPr>
        <w:overflowPunct/>
        <w:spacing w:line="276" w:lineRule="auto"/>
        <w:ind w:firstLine="708"/>
        <w:textAlignment w:val="auto"/>
        <w:rPr>
          <w:szCs w:val="28"/>
        </w:rPr>
      </w:pPr>
      <w:r>
        <w:rPr>
          <w:szCs w:val="28"/>
        </w:rPr>
        <w:t>1.</w:t>
      </w:r>
      <w:r w:rsidR="00D606CD">
        <w:rPr>
          <w:szCs w:val="28"/>
        </w:rPr>
        <w:t>3</w:t>
      </w:r>
      <w:r>
        <w:rPr>
          <w:szCs w:val="28"/>
        </w:rPr>
        <w:t>.</w:t>
      </w:r>
      <w:r w:rsidR="0082233F">
        <w:rPr>
          <w:szCs w:val="28"/>
        </w:rPr>
        <w:t>2</w:t>
      </w:r>
      <w:r w:rsidR="00D606CD">
        <w:rPr>
          <w:szCs w:val="28"/>
        </w:rPr>
        <w:t>.</w:t>
      </w:r>
      <w:r>
        <w:rPr>
          <w:szCs w:val="28"/>
        </w:rPr>
        <w:t xml:space="preserve"> </w:t>
      </w:r>
      <w:r w:rsidR="00094DBA">
        <w:rPr>
          <w:szCs w:val="28"/>
        </w:rPr>
        <w:t>Д</w:t>
      </w:r>
      <w:r>
        <w:rPr>
          <w:szCs w:val="28"/>
        </w:rPr>
        <w:t xml:space="preserve">ополнить </w:t>
      </w:r>
      <w:r w:rsidR="005B7C46">
        <w:rPr>
          <w:szCs w:val="28"/>
        </w:rPr>
        <w:t xml:space="preserve">новым </w:t>
      </w:r>
      <w:r>
        <w:rPr>
          <w:szCs w:val="28"/>
        </w:rPr>
        <w:t>пунктом 7.8 следующего содержания:</w:t>
      </w:r>
    </w:p>
    <w:p w:rsidR="00DE5152" w:rsidRDefault="00DE5152" w:rsidP="00DE5152">
      <w:pPr>
        <w:overflowPunct/>
        <w:spacing w:line="276" w:lineRule="auto"/>
        <w:ind w:firstLine="708"/>
        <w:contextualSpacing/>
        <w:textAlignment w:val="auto"/>
        <w:rPr>
          <w:iCs/>
          <w:szCs w:val="28"/>
        </w:rPr>
      </w:pPr>
      <w:r w:rsidRPr="0057410A">
        <w:rPr>
          <w:iCs/>
          <w:szCs w:val="28"/>
        </w:rPr>
        <w:t xml:space="preserve">«7.8. Акционерные общества, все голосующие акции которых принадлежат одному акционеру – муниципальному образованию </w:t>
      </w:r>
      <w:r w:rsidR="00155AA1" w:rsidRPr="0057410A">
        <w:rPr>
          <w:iCs/>
          <w:szCs w:val="28"/>
        </w:rPr>
        <w:t xml:space="preserve">городской округ </w:t>
      </w:r>
      <w:r w:rsidRPr="0057410A">
        <w:rPr>
          <w:iCs/>
          <w:szCs w:val="28"/>
        </w:rPr>
        <w:t xml:space="preserve">город Нижний Новгород, перечисляют в бюджет города </w:t>
      </w:r>
      <w:r w:rsidR="00201AC9" w:rsidRPr="00C86E11">
        <w:rPr>
          <w:bCs/>
          <w:iCs/>
          <w:szCs w:val="28"/>
        </w:rPr>
        <w:t>Нижнего Новгорода</w:t>
      </w:r>
      <w:r w:rsidR="00201AC9">
        <w:rPr>
          <w:iCs/>
          <w:szCs w:val="28"/>
        </w:rPr>
        <w:t xml:space="preserve"> </w:t>
      </w:r>
      <w:r w:rsidRPr="0057410A">
        <w:rPr>
          <w:iCs/>
          <w:szCs w:val="28"/>
        </w:rPr>
        <w:t xml:space="preserve">дивиденды в размере не менее 35% </w:t>
      </w:r>
      <w:r w:rsidR="00326B74" w:rsidRPr="0057410A">
        <w:rPr>
          <w:iCs/>
          <w:szCs w:val="28"/>
        </w:rPr>
        <w:t>прибыли после налогообложения (</w:t>
      </w:r>
      <w:r w:rsidRPr="0057410A">
        <w:rPr>
          <w:iCs/>
          <w:szCs w:val="28"/>
        </w:rPr>
        <w:t>чистой прибыли</w:t>
      </w:r>
      <w:r w:rsidR="00326B74" w:rsidRPr="0057410A">
        <w:rPr>
          <w:iCs/>
          <w:szCs w:val="28"/>
        </w:rPr>
        <w:t>)</w:t>
      </w:r>
      <w:r w:rsidRPr="0057410A">
        <w:rPr>
          <w:iCs/>
          <w:szCs w:val="28"/>
        </w:rPr>
        <w:t xml:space="preserve"> таких обществ в порядке и сроки, установленные законодательством Российской Федерации</w:t>
      </w:r>
      <w:proofErr w:type="gramStart"/>
      <w:r w:rsidRPr="0057410A">
        <w:rPr>
          <w:iCs/>
          <w:szCs w:val="28"/>
        </w:rPr>
        <w:t>.».</w:t>
      </w:r>
      <w:proofErr w:type="gramEnd"/>
    </w:p>
    <w:p w:rsidR="00D606CD" w:rsidRPr="00C86E11" w:rsidRDefault="00D606CD" w:rsidP="00D606CD">
      <w:pPr>
        <w:overflowPunct/>
        <w:spacing w:line="276" w:lineRule="auto"/>
        <w:ind w:firstLine="708"/>
        <w:textAlignment w:val="auto"/>
        <w:rPr>
          <w:bCs/>
          <w:szCs w:val="28"/>
        </w:rPr>
      </w:pPr>
      <w:r w:rsidRPr="00C86E11">
        <w:rPr>
          <w:bCs/>
          <w:iCs/>
          <w:szCs w:val="28"/>
        </w:rPr>
        <w:t xml:space="preserve">1.4. В подпункте 9.1.7 пункта 9.1 </w:t>
      </w:r>
      <w:r w:rsidRPr="00C86E11">
        <w:rPr>
          <w:bCs/>
          <w:szCs w:val="28"/>
        </w:rPr>
        <w:t>после слов «муниципального образования» дополнить словами «городской округ».</w:t>
      </w:r>
    </w:p>
    <w:p w:rsidR="003B222E" w:rsidRPr="00C86E11" w:rsidRDefault="00D606CD" w:rsidP="00D606CD">
      <w:pPr>
        <w:overflowPunct/>
        <w:spacing w:line="276" w:lineRule="auto"/>
        <w:ind w:firstLine="708"/>
        <w:textAlignment w:val="auto"/>
        <w:rPr>
          <w:bCs/>
          <w:szCs w:val="28"/>
        </w:rPr>
      </w:pPr>
      <w:r w:rsidRPr="00C86E11">
        <w:rPr>
          <w:bCs/>
          <w:szCs w:val="28"/>
        </w:rPr>
        <w:t>1.5. В пункте 13.4</w:t>
      </w:r>
      <w:r w:rsidR="003B222E" w:rsidRPr="00C86E11">
        <w:rPr>
          <w:bCs/>
          <w:szCs w:val="28"/>
        </w:rPr>
        <w:t>:</w:t>
      </w:r>
    </w:p>
    <w:p w:rsidR="00D606CD" w:rsidRPr="00C86E11" w:rsidRDefault="003B222E" w:rsidP="00D606CD">
      <w:pPr>
        <w:overflowPunct/>
        <w:spacing w:line="276" w:lineRule="auto"/>
        <w:ind w:firstLine="708"/>
        <w:textAlignment w:val="auto"/>
        <w:rPr>
          <w:bCs/>
          <w:szCs w:val="28"/>
        </w:rPr>
      </w:pPr>
      <w:r w:rsidRPr="00C86E11">
        <w:rPr>
          <w:bCs/>
          <w:szCs w:val="28"/>
        </w:rPr>
        <w:t xml:space="preserve">1.5.1. В абзаце первом </w:t>
      </w:r>
      <w:r w:rsidR="00D606CD" w:rsidRPr="00C86E11">
        <w:rPr>
          <w:bCs/>
          <w:szCs w:val="28"/>
        </w:rPr>
        <w:t>после слов «муниципального образования» дополнить словами «городской округ».</w:t>
      </w:r>
    </w:p>
    <w:p w:rsidR="00D606CD" w:rsidRPr="00C86E11" w:rsidRDefault="003B222E" w:rsidP="00D606CD">
      <w:pPr>
        <w:overflowPunct/>
        <w:spacing w:line="276" w:lineRule="auto"/>
        <w:ind w:firstLine="708"/>
        <w:textAlignment w:val="auto"/>
        <w:rPr>
          <w:bCs/>
          <w:szCs w:val="28"/>
        </w:rPr>
      </w:pPr>
      <w:r w:rsidRPr="00C86E11">
        <w:rPr>
          <w:bCs/>
          <w:szCs w:val="28"/>
        </w:rPr>
        <w:t xml:space="preserve">1.5.2. </w:t>
      </w:r>
      <w:r w:rsidR="00D606CD" w:rsidRPr="00C86E11">
        <w:rPr>
          <w:bCs/>
          <w:szCs w:val="28"/>
        </w:rPr>
        <w:t xml:space="preserve">В </w:t>
      </w:r>
      <w:r w:rsidRPr="00C86E11">
        <w:rPr>
          <w:bCs/>
          <w:szCs w:val="28"/>
        </w:rPr>
        <w:t>абзаце</w:t>
      </w:r>
      <w:r w:rsidR="00D606CD" w:rsidRPr="00C86E11">
        <w:rPr>
          <w:bCs/>
          <w:szCs w:val="28"/>
        </w:rPr>
        <w:t xml:space="preserve"> восьмом после слов «муниципального образования» дополнить словами «городской округ».</w:t>
      </w:r>
    </w:p>
    <w:p w:rsidR="00D606CD" w:rsidRPr="00C86E11" w:rsidRDefault="003B222E" w:rsidP="00D606CD">
      <w:pPr>
        <w:overflowPunct/>
        <w:spacing w:line="276" w:lineRule="auto"/>
        <w:ind w:firstLine="708"/>
        <w:textAlignment w:val="auto"/>
        <w:rPr>
          <w:bCs/>
          <w:szCs w:val="28"/>
        </w:rPr>
      </w:pPr>
      <w:r w:rsidRPr="00C86E11">
        <w:rPr>
          <w:bCs/>
          <w:szCs w:val="28"/>
        </w:rPr>
        <w:t xml:space="preserve">1.5.3. </w:t>
      </w:r>
      <w:r w:rsidR="00D606CD" w:rsidRPr="00C86E11">
        <w:rPr>
          <w:bCs/>
          <w:szCs w:val="28"/>
        </w:rPr>
        <w:t>В абзаце девятом после слов «муниципального образования» дополнить словами «городской округ».</w:t>
      </w:r>
    </w:p>
    <w:p w:rsidR="00D606CD" w:rsidRPr="00D606CD" w:rsidRDefault="00D606CD" w:rsidP="00D606CD">
      <w:pPr>
        <w:overflowPunct/>
        <w:spacing w:line="276" w:lineRule="auto"/>
        <w:ind w:firstLine="708"/>
        <w:textAlignment w:val="auto"/>
        <w:rPr>
          <w:b/>
          <w:bCs/>
          <w:szCs w:val="28"/>
        </w:rPr>
      </w:pPr>
    </w:p>
    <w:p w:rsidR="00D606CD" w:rsidRPr="0057410A" w:rsidRDefault="00D606CD" w:rsidP="00DE5152">
      <w:pPr>
        <w:overflowPunct/>
        <w:spacing w:line="276" w:lineRule="auto"/>
        <w:ind w:firstLine="708"/>
        <w:contextualSpacing/>
        <w:textAlignment w:val="auto"/>
        <w:rPr>
          <w:iCs/>
          <w:szCs w:val="28"/>
        </w:rPr>
      </w:pPr>
    </w:p>
    <w:p w:rsidR="00205CF6" w:rsidRPr="00205CF6" w:rsidRDefault="00205CF6" w:rsidP="00FB2742">
      <w:pPr>
        <w:tabs>
          <w:tab w:val="left" w:pos="567"/>
        </w:tabs>
        <w:overflowPunct/>
        <w:autoSpaceDE/>
        <w:autoSpaceDN/>
        <w:adjustRightInd/>
        <w:spacing w:line="276" w:lineRule="auto"/>
        <w:textAlignment w:val="auto"/>
        <w:rPr>
          <w:szCs w:val="28"/>
        </w:rPr>
      </w:pPr>
      <w:r w:rsidRPr="00205CF6">
        <w:t xml:space="preserve">2. Решение вступает в </w:t>
      </w:r>
      <w:r w:rsidRPr="00C63225">
        <w:t xml:space="preserve">силу </w:t>
      </w:r>
      <w:r w:rsidR="00FB2742" w:rsidRPr="00C63225">
        <w:t>после</w:t>
      </w:r>
      <w:r w:rsidR="00FB2742">
        <w:t xml:space="preserve"> </w:t>
      </w:r>
      <w:r w:rsidRPr="00205CF6">
        <w:t>его официального опубликования.</w:t>
      </w:r>
    </w:p>
    <w:tbl>
      <w:tblPr>
        <w:tblW w:w="9854" w:type="dxa"/>
        <w:tblLook w:val="04A0"/>
      </w:tblPr>
      <w:tblGrid>
        <w:gridCol w:w="108"/>
        <w:gridCol w:w="4819"/>
        <w:gridCol w:w="241"/>
        <w:gridCol w:w="4686"/>
      </w:tblGrid>
      <w:tr w:rsidR="007D64E5" w:rsidTr="003D76CD">
        <w:tc>
          <w:tcPr>
            <w:tcW w:w="4927" w:type="dxa"/>
            <w:gridSpan w:val="2"/>
          </w:tcPr>
          <w:p w:rsidR="007D64E5" w:rsidRDefault="007D64E5" w:rsidP="001A4510">
            <w:pPr>
              <w:spacing w:line="276" w:lineRule="auto"/>
              <w:ind w:left="567" w:firstLine="0"/>
              <w:rPr>
                <w:szCs w:val="28"/>
              </w:rPr>
            </w:pPr>
          </w:p>
          <w:p w:rsidR="003B222E" w:rsidRDefault="003B222E" w:rsidP="001A4510">
            <w:pPr>
              <w:spacing w:line="276" w:lineRule="auto"/>
              <w:ind w:left="567" w:firstLine="0"/>
              <w:rPr>
                <w:szCs w:val="28"/>
              </w:rPr>
            </w:pPr>
            <w:bookmarkStart w:id="0" w:name="_GoBack"/>
            <w:bookmarkEnd w:id="0"/>
          </w:p>
          <w:p w:rsidR="00FB2742" w:rsidRDefault="00FB2742" w:rsidP="001A4510">
            <w:pPr>
              <w:spacing w:line="276" w:lineRule="auto"/>
              <w:ind w:left="567" w:firstLine="0"/>
              <w:rPr>
                <w:szCs w:val="28"/>
              </w:rPr>
            </w:pPr>
          </w:p>
        </w:tc>
        <w:tc>
          <w:tcPr>
            <w:tcW w:w="4927" w:type="dxa"/>
            <w:gridSpan w:val="2"/>
          </w:tcPr>
          <w:p w:rsidR="007D64E5" w:rsidRDefault="007D64E5" w:rsidP="001A4510">
            <w:pPr>
              <w:tabs>
                <w:tab w:val="left" w:pos="3180"/>
                <w:tab w:val="left" w:pos="3435"/>
                <w:tab w:val="left" w:pos="3735"/>
              </w:tabs>
              <w:spacing w:line="276" w:lineRule="auto"/>
              <w:ind w:left="567" w:firstLine="0"/>
              <w:rPr>
                <w:szCs w:val="28"/>
              </w:rPr>
            </w:pPr>
          </w:p>
        </w:tc>
      </w:tr>
      <w:tr w:rsidR="003D76CD" w:rsidTr="003D76CD">
        <w:trPr>
          <w:gridBefore w:val="1"/>
          <w:wBefore w:w="108" w:type="dxa"/>
        </w:trPr>
        <w:tc>
          <w:tcPr>
            <w:tcW w:w="5060" w:type="dxa"/>
            <w:gridSpan w:val="2"/>
          </w:tcPr>
          <w:p w:rsidR="003D76CD" w:rsidRDefault="003D76CD">
            <w:pPr>
              <w:spacing w:line="276" w:lineRule="auto"/>
              <w:ind w:left="567" w:firstLine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Глава</w:t>
            </w:r>
          </w:p>
          <w:p w:rsidR="003D76CD" w:rsidRDefault="003D76CD">
            <w:pPr>
              <w:spacing w:line="276" w:lineRule="auto"/>
              <w:ind w:left="567" w:firstLine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города Нижнего Новгорода</w:t>
            </w:r>
          </w:p>
          <w:p w:rsidR="003D76CD" w:rsidRDefault="003D76CD">
            <w:pPr>
              <w:spacing w:line="276" w:lineRule="auto"/>
              <w:ind w:left="567" w:firstLine="0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                            </w:t>
            </w:r>
          </w:p>
          <w:p w:rsidR="003D76CD" w:rsidRDefault="003D76CD">
            <w:pPr>
              <w:spacing w:line="276" w:lineRule="auto"/>
              <w:ind w:left="567" w:firstLine="0"/>
              <w:rPr>
                <w:rFonts w:eastAsia="Calibri"/>
                <w:szCs w:val="28"/>
                <w:lang w:eastAsia="en-US"/>
              </w:rPr>
            </w:pPr>
          </w:p>
          <w:p w:rsidR="003D76CD" w:rsidRDefault="003D76CD">
            <w:pPr>
              <w:spacing w:line="276" w:lineRule="auto"/>
              <w:ind w:left="567" w:firstLine="0"/>
              <w:rPr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                                        В.А.Панов                                                                            </w:t>
            </w:r>
          </w:p>
        </w:tc>
        <w:tc>
          <w:tcPr>
            <w:tcW w:w="4686" w:type="dxa"/>
          </w:tcPr>
          <w:p w:rsidR="003D76CD" w:rsidRDefault="003D76CD">
            <w:pPr>
              <w:overflowPunct/>
              <w:autoSpaceDE/>
              <w:adjustRightInd/>
              <w:spacing w:line="276" w:lineRule="auto"/>
              <w:ind w:left="567" w:firstLine="0"/>
              <w:contextualSpacing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Председатель городской</w:t>
            </w:r>
          </w:p>
          <w:p w:rsidR="003D76CD" w:rsidRDefault="003D76CD">
            <w:pPr>
              <w:overflowPunct/>
              <w:autoSpaceDE/>
              <w:adjustRightInd/>
              <w:spacing w:line="276" w:lineRule="auto"/>
              <w:ind w:left="567" w:firstLine="0"/>
              <w:contextualSpacing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Думы города Нижнего Новгорода</w:t>
            </w:r>
          </w:p>
          <w:p w:rsidR="00C63225" w:rsidRDefault="003D76CD" w:rsidP="00C63225">
            <w:pPr>
              <w:spacing w:line="276" w:lineRule="auto"/>
              <w:ind w:left="567" w:right="111" w:firstLine="0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                                  </w:t>
            </w:r>
            <w:r w:rsidR="00C63225">
              <w:rPr>
                <w:rFonts w:eastAsia="Calibri"/>
                <w:szCs w:val="28"/>
                <w:lang w:eastAsia="en-US"/>
              </w:rPr>
              <w:t xml:space="preserve">              </w:t>
            </w:r>
          </w:p>
          <w:p w:rsidR="003D76CD" w:rsidRDefault="00C63225" w:rsidP="00C63225">
            <w:pPr>
              <w:spacing w:line="276" w:lineRule="auto"/>
              <w:ind w:left="567" w:right="111" w:firstLine="0"/>
              <w:rPr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                                </w:t>
            </w:r>
            <w:r w:rsidR="003D76CD">
              <w:rPr>
                <w:rFonts w:eastAsia="Calibri"/>
                <w:szCs w:val="28"/>
                <w:lang w:eastAsia="en-US"/>
              </w:rPr>
              <w:t>Д.З.Барыкин</w:t>
            </w:r>
          </w:p>
        </w:tc>
      </w:tr>
    </w:tbl>
    <w:p w:rsidR="00D212D1" w:rsidRDefault="00D212D1" w:rsidP="00C63225">
      <w:pPr>
        <w:ind w:firstLine="0"/>
      </w:pPr>
    </w:p>
    <w:sectPr w:rsidR="00D212D1" w:rsidSect="00205CF6">
      <w:headerReference w:type="default" r:id="rId12"/>
      <w:pgSz w:w="11906" w:h="16838"/>
      <w:pgMar w:top="1134" w:right="567" w:bottom="1134" w:left="1701" w:header="425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918" w:rsidRDefault="004C3918">
      <w:r>
        <w:separator/>
      </w:r>
    </w:p>
  </w:endnote>
  <w:endnote w:type="continuationSeparator" w:id="0">
    <w:p w:rsidR="004C3918" w:rsidRDefault="004C39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918" w:rsidRDefault="004C3918">
      <w:r>
        <w:separator/>
      </w:r>
    </w:p>
  </w:footnote>
  <w:footnote w:type="continuationSeparator" w:id="0">
    <w:p w:rsidR="004C3918" w:rsidRDefault="004C39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29755263"/>
      <w:docPartObj>
        <w:docPartGallery w:val="Page Numbers (Top of Page)"/>
        <w:docPartUnique/>
      </w:docPartObj>
    </w:sdtPr>
    <w:sdtContent>
      <w:p w:rsidR="002C5EDC" w:rsidRDefault="00F268C5">
        <w:pPr>
          <w:pStyle w:val="a3"/>
          <w:jc w:val="center"/>
        </w:pPr>
        <w:r>
          <w:fldChar w:fldCharType="begin"/>
        </w:r>
        <w:r w:rsidR="001D064F">
          <w:instrText>PAGE   \* MERGEFORMAT</w:instrText>
        </w:r>
        <w:r>
          <w:fldChar w:fldCharType="separate"/>
        </w:r>
        <w:r w:rsidR="00C86E1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C5EDC" w:rsidRDefault="002C5EDC" w:rsidP="00E24084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90CB3"/>
    <w:multiLevelType w:val="multilevel"/>
    <w:tmpl w:val="7CA2F9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1">
    <w:nsid w:val="215A2815"/>
    <w:multiLevelType w:val="hybridMultilevel"/>
    <w:tmpl w:val="4BE893DA"/>
    <w:lvl w:ilvl="0" w:tplc="3F66A0E8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368255BD"/>
    <w:multiLevelType w:val="multilevel"/>
    <w:tmpl w:val="460C8CD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cs="Times New Roman" w:hint="default"/>
      </w:rPr>
    </w:lvl>
  </w:abstractNum>
  <w:abstractNum w:abstractNumId="3">
    <w:nsid w:val="3B9A4A19"/>
    <w:multiLevelType w:val="multilevel"/>
    <w:tmpl w:val="D99A7A08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cs="Times New Roman" w:hint="default"/>
      </w:rPr>
    </w:lvl>
  </w:abstractNum>
  <w:abstractNum w:abstractNumId="4">
    <w:nsid w:val="46E17712"/>
    <w:multiLevelType w:val="multilevel"/>
    <w:tmpl w:val="2448629C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cs="Times New Roman" w:hint="default"/>
      </w:rPr>
    </w:lvl>
  </w:abstractNum>
  <w:abstractNum w:abstractNumId="5">
    <w:nsid w:val="4C103B68"/>
    <w:multiLevelType w:val="multilevel"/>
    <w:tmpl w:val="AE3E2EE8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cs="Times New Roman" w:hint="default"/>
      </w:rPr>
    </w:lvl>
  </w:abstractNum>
  <w:abstractNum w:abstractNumId="6">
    <w:nsid w:val="543654EF"/>
    <w:multiLevelType w:val="multilevel"/>
    <w:tmpl w:val="334425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5E3D0456"/>
    <w:multiLevelType w:val="multilevel"/>
    <w:tmpl w:val="7CA2F9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8">
    <w:nsid w:val="61AC52E8"/>
    <w:multiLevelType w:val="multilevel"/>
    <w:tmpl w:val="2B0CC2FA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09"/>
        </w:tabs>
        <w:ind w:left="909" w:hanging="555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42"/>
        </w:tabs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78"/>
        </w:tabs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92"/>
        </w:tabs>
        <w:ind w:left="4992" w:hanging="2160"/>
      </w:pPr>
      <w:rPr>
        <w:rFonts w:cs="Times New Roman" w:hint="default"/>
      </w:rPr>
    </w:lvl>
  </w:abstractNum>
  <w:abstractNum w:abstractNumId="9">
    <w:nsid w:val="64E14DD8"/>
    <w:multiLevelType w:val="multilevel"/>
    <w:tmpl w:val="52804D3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10">
    <w:nsid w:val="7A141BC3"/>
    <w:multiLevelType w:val="multilevel"/>
    <w:tmpl w:val="91AC10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7B9F5DC3"/>
    <w:multiLevelType w:val="multilevel"/>
    <w:tmpl w:val="7CA2F9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8"/>
  </w:num>
  <w:num w:numId="6">
    <w:abstractNumId w:val="5"/>
  </w:num>
  <w:num w:numId="7">
    <w:abstractNumId w:val="1"/>
  </w:num>
  <w:num w:numId="8">
    <w:abstractNumId w:val="7"/>
  </w:num>
  <w:num w:numId="9">
    <w:abstractNumId w:val="0"/>
  </w:num>
  <w:num w:numId="10">
    <w:abstractNumId w:val="9"/>
  </w:num>
  <w:num w:numId="11">
    <w:abstractNumId w:val="6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7709"/>
    <w:rsid w:val="000116B0"/>
    <w:rsid w:val="000120E9"/>
    <w:rsid w:val="000155AE"/>
    <w:rsid w:val="00037A8B"/>
    <w:rsid w:val="00041F36"/>
    <w:rsid w:val="000468BF"/>
    <w:rsid w:val="00051576"/>
    <w:rsid w:val="0006412D"/>
    <w:rsid w:val="0008451B"/>
    <w:rsid w:val="00085A5C"/>
    <w:rsid w:val="000926DC"/>
    <w:rsid w:val="00093727"/>
    <w:rsid w:val="00093903"/>
    <w:rsid w:val="00094DBA"/>
    <w:rsid w:val="000A5E13"/>
    <w:rsid w:val="000B343F"/>
    <w:rsid w:val="000B4DBA"/>
    <w:rsid w:val="000B7759"/>
    <w:rsid w:val="000C49F8"/>
    <w:rsid w:val="000D320A"/>
    <w:rsid w:val="000D3FBD"/>
    <w:rsid w:val="000D7796"/>
    <w:rsid w:val="000F40FD"/>
    <w:rsid w:val="001011FE"/>
    <w:rsid w:val="00112583"/>
    <w:rsid w:val="001179EC"/>
    <w:rsid w:val="001249AA"/>
    <w:rsid w:val="00131629"/>
    <w:rsid w:val="00134C5F"/>
    <w:rsid w:val="00137A25"/>
    <w:rsid w:val="00155AA1"/>
    <w:rsid w:val="001601E9"/>
    <w:rsid w:val="00183BE8"/>
    <w:rsid w:val="001960FA"/>
    <w:rsid w:val="001A3BF3"/>
    <w:rsid w:val="001A4510"/>
    <w:rsid w:val="001A7602"/>
    <w:rsid w:val="001B33F2"/>
    <w:rsid w:val="001C0E8D"/>
    <w:rsid w:val="001D064F"/>
    <w:rsid w:val="001E2673"/>
    <w:rsid w:val="001E29C8"/>
    <w:rsid w:val="00201AC9"/>
    <w:rsid w:val="00205CF6"/>
    <w:rsid w:val="00210DA4"/>
    <w:rsid w:val="00237140"/>
    <w:rsid w:val="00237FAF"/>
    <w:rsid w:val="00264253"/>
    <w:rsid w:val="002659D4"/>
    <w:rsid w:val="002773C5"/>
    <w:rsid w:val="00277668"/>
    <w:rsid w:val="00282C37"/>
    <w:rsid w:val="00284A1F"/>
    <w:rsid w:val="002A172D"/>
    <w:rsid w:val="002A2805"/>
    <w:rsid w:val="002A52E1"/>
    <w:rsid w:val="002A7397"/>
    <w:rsid w:val="002B4D79"/>
    <w:rsid w:val="002B7062"/>
    <w:rsid w:val="002C5EDC"/>
    <w:rsid w:val="002C7765"/>
    <w:rsid w:val="002E64B0"/>
    <w:rsid w:val="002F5B4D"/>
    <w:rsid w:val="0030386A"/>
    <w:rsid w:val="00305A89"/>
    <w:rsid w:val="00326B74"/>
    <w:rsid w:val="0034297C"/>
    <w:rsid w:val="0034390D"/>
    <w:rsid w:val="0035111B"/>
    <w:rsid w:val="003572CF"/>
    <w:rsid w:val="003768E4"/>
    <w:rsid w:val="00384F1B"/>
    <w:rsid w:val="003874EC"/>
    <w:rsid w:val="003B222E"/>
    <w:rsid w:val="003B76FD"/>
    <w:rsid w:val="003C2BC5"/>
    <w:rsid w:val="003D0A3A"/>
    <w:rsid w:val="003D1291"/>
    <w:rsid w:val="003D1B0B"/>
    <w:rsid w:val="003D76CD"/>
    <w:rsid w:val="003E0D9A"/>
    <w:rsid w:val="003F1F69"/>
    <w:rsid w:val="003F2F4D"/>
    <w:rsid w:val="004016D0"/>
    <w:rsid w:val="0040475E"/>
    <w:rsid w:val="00406798"/>
    <w:rsid w:val="0041342B"/>
    <w:rsid w:val="004231C7"/>
    <w:rsid w:val="004415BB"/>
    <w:rsid w:val="004528D7"/>
    <w:rsid w:val="00455C51"/>
    <w:rsid w:val="00457875"/>
    <w:rsid w:val="004824C1"/>
    <w:rsid w:val="00486836"/>
    <w:rsid w:val="004A2267"/>
    <w:rsid w:val="004C3918"/>
    <w:rsid w:val="004C6689"/>
    <w:rsid w:val="004C69D6"/>
    <w:rsid w:val="004F4C24"/>
    <w:rsid w:val="004F5924"/>
    <w:rsid w:val="0050059D"/>
    <w:rsid w:val="00506291"/>
    <w:rsid w:val="005168C3"/>
    <w:rsid w:val="0052404D"/>
    <w:rsid w:val="0054696A"/>
    <w:rsid w:val="005532F6"/>
    <w:rsid w:val="00554DDD"/>
    <w:rsid w:val="00555EEC"/>
    <w:rsid w:val="00564E7C"/>
    <w:rsid w:val="00572535"/>
    <w:rsid w:val="0057410A"/>
    <w:rsid w:val="00585B43"/>
    <w:rsid w:val="005A2260"/>
    <w:rsid w:val="005A5CE4"/>
    <w:rsid w:val="005B7C46"/>
    <w:rsid w:val="005C18C1"/>
    <w:rsid w:val="005C7B68"/>
    <w:rsid w:val="005D4CBB"/>
    <w:rsid w:val="005D6BF4"/>
    <w:rsid w:val="005E19E5"/>
    <w:rsid w:val="005E1B02"/>
    <w:rsid w:val="005E58A5"/>
    <w:rsid w:val="00601941"/>
    <w:rsid w:val="00606D2F"/>
    <w:rsid w:val="00612B83"/>
    <w:rsid w:val="00623C0F"/>
    <w:rsid w:val="00623F20"/>
    <w:rsid w:val="0063211B"/>
    <w:rsid w:val="00634E1B"/>
    <w:rsid w:val="006433A9"/>
    <w:rsid w:val="00644D73"/>
    <w:rsid w:val="00652D85"/>
    <w:rsid w:val="00655BBB"/>
    <w:rsid w:val="006567F3"/>
    <w:rsid w:val="00662C73"/>
    <w:rsid w:val="006644B9"/>
    <w:rsid w:val="00673624"/>
    <w:rsid w:val="00681E93"/>
    <w:rsid w:val="006A2E83"/>
    <w:rsid w:val="006A40F2"/>
    <w:rsid w:val="006A4CAF"/>
    <w:rsid w:val="006A5B0A"/>
    <w:rsid w:val="006B7F43"/>
    <w:rsid w:val="006C4BB8"/>
    <w:rsid w:val="006D7ABB"/>
    <w:rsid w:val="006E157C"/>
    <w:rsid w:val="006F3D92"/>
    <w:rsid w:val="00713B85"/>
    <w:rsid w:val="00715E9D"/>
    <w:rsid w:val="00720ABA"/>
    <w:rsid w:val="007347F1"/>
    <w:rsid w:val="007355E2"/>
    <w:rsid w:val="0073783E"/>
    <w:rsid w:val="00742F18"/>
    <w:rsid w:val="0076149F"/>
    <w:rsid w:val="00762138"/>
    <w:rsid w:val="00770E41"/>
    <w:rsid w:val="00785002"/>
    <w:rsid w:val="0079456A"/>
    <w:rsid w:val="00796476"/>
    <w:rsid w:val="007A5379"/>
    <w:rsid w:val="007B5612"/>
    <w:rsid w:val="007C14DF"/>
    <w:rsid w:val="007D64E5"/>
    <w:rsid w:val="007D666C"/>
    <w:rsid w:val="007D7F5B"/>
    <w:rsid w:val="008058CC"/>
    <w:rsid w:val="00806299"/>
    <w:rsid w:val="00807083"/>
    <w:rsid w:val="0081074D"/>
    <w:rsid w:val="0082233F"/>
    <w:rsid w:val="008249A6"/>
    <w:rsid w:val="0082524D"/>
    <w:rsid w:val="008300AF"/>
    <w:rsid w:val="0083342C"/>
    <w:rsid w:val="0083585C"/>
    <w:rsid w:val="00852A2F"/>
    <w:rsid w:val="00852B89"/>
    <w:rsid w:val="00854E63"/>
    <w:rsid w:val="00882F62"/>
    <w:rsid w:val="0089373F"/>
    <w:rsid w:val="0089609C"/>
    <w:rsid w:val="008A37E5"/>
    <w:rsid w:val="008B0818"/>
    <w:rsid w:val="008D23E0"/>
    <w:rsid w:val="008D4EE9"/>
    <w:rsid w:val="008E40CB"/>
    <w:rsid w:val="0093255E"/>
    <w:rsid w:val="0093588E"/>
    <w:rsid w:val="0095403D"/>
    <w:rsid w:val="00956A4E"/>
    <w:rsid w:val="00964C0D"/>
    <w:rsid w:val="009655FF"/>
    <w:rsid w:val="00982181"/>
    <w:rsid w:val="00982E06"/>
    <w:rsid w:val="00982FD9"/>
    <w:rsid w:val="00986C48"/>
    <w:rsid w:val="009902E6"/>
    <w:rsid w:val="00990FB9"/>
    <w:rsid w:val="009917F4"/>
    <w:rsid w:val="00996A00"/>
    <w:rsid w:val="00997B61"/>
    <w:rsid w:val="009A0EF5"/>
    <w:rsid w:val="009A3995"/>
    <w:rsid w:val="009B346C"/>
    <w:rsid w:val="009C43F7"/>
    <w:rsid w:val="009C4797"/>
    <w:rsid w:val="009C6FAE"/>
    <w:rsid w:val="009D21D4"/>
    <w:rsid w:val="009E0ACC"/>
    <w:rsid w:val="009F772F"/>
    <w:rsid w:val="00A01051"/>
    <w:rsid w:val="00A04F40"/>
    <w:rsid w:val="00A33CAB"/>
    <w:rsid w:val="00A34BB4"/>
    <w:rsid w:val="00A5015D"/>
    <w:rsid w:val="00A5165D"/>
    <w:rsid w:val="00A51DED"/>
    <w:rsid w:val="00A532A5"/>
    <w:rsid w:val="00A57539"/>
    <w:rsid w:val="00A67365"/>
    <w:rsid w:val="00A67651"/>
    <w:rsid w:val="00A770C8"/>
    <w:rsid w:val="00A8623C"/>
    <w:rsid w:val="00A969C1"/>
    <w:rsid w:val="00AA5020"/>
    <w:rsid w:val="00AA54DC"/>
    <w:rsid w:val="00AA5F2E"/>
    <w:rsid w:val="00AA6E23"/>
    <w:rsid w:val="00AB5FFF"/>
    <w:rsid w:val="00AC5534"/>
    <w:rsid w:val="00AF0795"/>
    <w:rsid w:val="00B07EAF"/>
    <w:rsid w:val="00B1158B"/>
    <w:rsid w:val="00B32F97"/>
    <w:rsid w:val="00B42C18"/>
    <w:rsid w:val="00B460D3"/>
    <w:rsid w:val="00B5081A"/>
    <w:rsid w:val="00B518A3"/>
    <w:rsid w:val="00B63815"/>
    <w:rsid w:val="00B66CE6"/>
    <w:rsid w:val="00B67C19"/>
    <w:rsid w:val="00B742CC"/>
    <w:rsid w:val="00B911D3"/>
    <w:rsid w:val="00B92999"/>
    <w:rsid w:val="00BA0A16"/>
    <w:rsid w:val="00BA7122"/>
    <w:rsid w:val="00BB2DEF"/>
    <w:rsid w:val="00BC278E"/>
    <w:rsid w:val="00BC48E1"/>
    <w:rsid w:val="00BD4DE5"/>
    <w:rsid w:val="00BD538D"/>
    <w:rsid w:val="00BD71B2"/>
    <w:rsid w:val="00BE34E1"/>
    <w:rsid w:val="00BE679A"/>
    <w:rsid w:val="00BF0BF3"/>
    <w:rsid w:val="00C00F99"/>
    <w:rsid w:val="00C063FC"/>
    <w:rsid w:val="00C10E35"/>
    <w:rsid w:val="00C26789"/>
    <w:rsid w:val="00C35A5F"/>
    <w:rsid w:val="00C42217"/>
    <w:rsid w:val="00C46CED"/>
    <w:rsid w:val="00C51D36"/>
    <w:rsid w:val="00C52D67"/>
    <w:rsid w:val="00C63225"/>
    <w:rsid w:val="00C63B5B"/>
    <w:rsid w:val="00C83FEE"/>
    <w:rsid w:val="00C86E11"/>
    <w:rsid w:val="00C86F0A"/>
    <w:rsid w:val="00C902AA"/>
    <w:rsid w:val="00CA257B"/>
    <w:rsid w:val="00CB00A1"/>
    <w:rsid w:val="00CB34E3"/>
    <w:rsid w:val="00CB448F"/>
    <w:rsid w:val="00CB77AE"/>
    <w:rsid w:val="00CC1105"/>
    <w:rsid w:val="00CC316F"/>
    <w:rsid w:val="00CE46FD"/>
    <w:rsid w:val="00CE75D1"/>
    <w:rsid w:val="00D009F8"/>
    <w:rsid w:val="00D07686"/>
    <w:rsid w:val="00D15593"/>
    <w:rsid w:val="00D16BF4"/>
    <w:rsid w:val="00D1700D"/>
    <w:rsid w:val="00D212D1"/>
    <w:rsid w:val="00D233D1"/>
    <w:rsid w:val="00D34943"/>
    <w:rsid w:val="00D4156D"/>
    <w:rsid w:val="00D43D4C"/>
    <w:rsid w:val="00D4749F"/>
    <w:rsid w:val="00D50B4E"/>
    <w:rsid w:val="00D53022"/>
    <w:rsid w:val="00D60338"/>
    <w:rsid w:val="00D606CD"/>
    <w:rsid w:val="00D628A9"/>
    <w:rsid w:val="00D656AA"/>
    <w:rsid w:val="00D678AD"/>
    <w:rsid w:val="00D70DAA"/>
    <w:rsid w:val="00D718B2"/>
    <w:rsid w:val="00D75D6B"/>
    <w:rsid w:val="00D83A6F"/>
    <w:rsid w:val="00D85162"/>
    <w:rsid w:val="00D90243"/>
    <w:rsid w:val="00DB0AD0"/>
    <w:rsid w:val="00DB21DD"/>
    <w:rsid w:val="00DC0BA9"/>
    <w:rsid w:val="00DC7F4E"/>
    <w:rsid w:val="00DD0033"/>
    <w:rsid w:val="00DD10B6"/>
    <w:rsid w:val="00DE5152"/>
    <w:rsid w:val="00E03895"/>
    <w:rsid w:val="00E15EB7"/>
    <w:rsid w:val="00E227CA"/>
    <w:rsid w:val="00E24084"/>
    <w:rsid w:val="00E32429"/>
    <w:rsid w:val="00E45DAD"/>
    <w:rsid w:val="00E5310C"/>
    <w:rsid w:val="00E55161"/>
    <w:rsid w:val="00E64DBF"/>
    <w:rsid w:val="00E65042"/>
    <w:rsid w:val="00E72CB2"/>
    <w:rsid w:val="00E72DFE"/>
    <w:rsid w:val="00E96EA1"/>
    <w:rsid w:val="00E97709"/>
    <w:rsid w:val="00EB08D9"/>
    <w:rsid w:val="00EB39C9"/>
    <w:rsid w:val="00EB3D67"/>
    <w:rsid w:val="00EB4D21"/>
    <w:rsid w:val="00ED716B"/>
    <w:rsid w:val="00ED7889"/>
    <w:rsid w:val="00ED7A75"/>
    <w:rsid w:val="00EE4C8A"/>
    <w:rsid w:val="00EE605A"/>
    <w:rsid w:val="00EF0282"/>
    <w:rsid w:val="00EF4A35"/>
    <w:rsid w:val="00EF6C45"/>
    <w:rsid w:val="00F0437F"/>
    <w:rsid w:val="00F174EA"/>
    <w:rsid w:val="00F218CD"/>
    <w:rsid w:val="00F23389"/>
    <w:rsid w:val="00F268C5"/>
    <w:rsid w:val="00F313B8"/>
    <w:rsid w:val="00F33BFA"/>
    <w:rsid w:val="00F41023"/>
    <w:rsid w:val="00F5318F"/>
    <w:rsid w:val="00F669E9"/>
    <w:rsid w:val="00F74F60"/>
    <w:rsid w:val="00F82179"/>
    <w:rsid w:val="00F85E4D"/>
    <w:rsid w:val="00FA48DB"/>
    <w:rsid w:val="00FA5381"/>
    <w:rsid w:val="00FB2742"/>
    <w:rsid w:val="00FB5602"/>
    <w:rsid w:val="00FD2C77"/>
    <w:rsid w:val="00FD5BD2"/>
    <w:rsid w:val="00FD5EE3"/>
    <w:rsid w:val="00FD7E69"/>
    <w:rsid w:val="00FE39DB"/>
    <w:rsid w:val="00FF3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FAF"/>
    <w:pPr>
      <w:overflowPunct w:val="0"/>
      <w:autoSpaceDE w:val="0"/>
      <w:autoSpaceDN w:val="0"/>
      <w:adjustRightInd w:val="0"/>
      <w:spacing w:line="320" w:lineRule="exact"/>
      <w:ind w:firstLine="709"/>
      <w:jc w:val="both"/>
      <w:textAlignment w:val="baseline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9770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97709"/>
    <w:rPr>
      <w:sz w:val="28"/>
      <w:lang w:val="ru-RU" w:eastAsia="ru-RU"/>
    </w:rPr>
  </w:style>
  <w:style w:type="paragraph" w:styleId="1">
    <w:name w:val="toc 1"/>
    <w:basedOn w:val="a"/>
    <w:next w:val="a"/>
    <w:autoRedefine/>
    <w:uiPriority w:val="99"/>
    <w:semiHidden/>
    <w:rsid w:val="00E97709"/>
    <w:pPr>
      <w:widowControl w:val="0"/>
      <w:tabs>
        <w:tab w:val="right" w:leader="dot" w:pos="9639"/>
      </w:tabs>
      <w:overflowPunct/>
      <w:autoSpaceDE/>
      <w:autoSpaceDN/>
      <w:adjustRightInd/>
      <w:jc w:val="center"/>
      <w:textAlignment w:val="auto"/>
    </w:pPr>
    <w:rPr>
      <w:sz w:val="144"/>
    </w:rPr>
  </w:style>
  <w:style w:type="paragraph" w:customStyle="1" w:styleId="HeadDoc">
    <w:name w:val="HeadDoc"/>
    <w:basedOn w:val="a"/>
    <w:link w:val="HeadDoc0"/>
    <w:uiPriority w:val="99"/>
    <w:rsid w:val="00E97709"/>
    <w:pPr>
      <w:ind w:firstLine="0"/>
      <w:jc w:val="left"/>
    </w:pPr>
  </w:style>
  <w:style w:type="character" w:customStyle="1" w:styleId="HeadDoc0">
    <w:name w:val="HeadDoc Знак"/>
    <w:link w:val="HeadDoc"/>
    <w:uiPriority w:val="99"/>
    <w:locked/>
    <w:rsid w:val="00E97709"/>
    <w:rPr>
      <w:sz w:val="28"/>
      <w:lang w:val="ru-RU" w:eastAsia="ru-RU"/>
    </w:rPr>
  </w:style>
  <w:style w:type="paragraph" w:styleId="a5">
    <w:name w:val="Body Text Indent"/>
    <w:basedOn w:val="a"/>
    <w:link w:val="a6"/>
    <w:rsid w:val="00E9770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locked/>
    <w:rsid w:val="00E97709"/>
    <w:rPr>
      <w:sz w:val="28"/>
      <w:lang w:val="ru-RU" w:eastAsia="ru-RU"/>
    </w:rPr>
  </w:style>
  <w:style w:type="paragraph" w:styleId="2">
    <w:name w:val="Body Text Indent 2"/>
    <w:basedOn w:val="a"/>
    <w:link w:val="20"/>
    <w:uiPriority w:val="99"/>
    <w:rsid w:val="00E97709"/>
    <w:pPr>
      <w:spacing w:after="120" w:line="480" w:lineRule="auto"/>
      <w:ind w:left="283"/>
      <w:textAlignment w:val="auto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E97709"/>
    <w:rPr>
      <w:sz w:val="28"/>
      <w:lang w:val="ru-RU" w:eastAsia="ru-RU"/>
    </w:rPr>
  </w:style>
  <w:style w:type="character" w:customStyle="1" w:styleId="Datenum">
    <w:name w:val="Date_num"/>
    <w:uiPriority w:val="99"/>
    <w:rsid w:val="00E97709"/>
  </w:style>
  <w:style w:type="paragraph" w:customStyle="1" w:styleId="3">
    <w:name w:val="Обычный3"/>
    <w:rsid w:val="00E97709"/>
    <w:pPr>
      <w:widowControl w:val="0"/>
    </w:pPr>
  </w:style>
  <w:style w:type="paragraph" w:customStyle="1" w:styleId="a7">
    <w:name w:val="Нормальный (таблица)"/>
    <w:basedOn w:val="a"/>
    <w:next w:val="a"/>
    <w:rsid w:val="00807083"/>
    <w:pPr>
      <w:overflowPunct/>
      <w:ind w:firstLine="0"/>
      <w:textAlignment w:val="auto"/>
    </w:pPr>
    <w:rPr>
      <w:rFonts w:ascii="Arial" w:hAnsi="Arial" w:cs="Arial"/>
      <w:sz w:val="24"/>
      <w:szCs w:val="24"/>
    </w:rPr>
  </w:style>
  <w:style w:type="paragraph" w:customStyle="1" w:styleId="a8">
    <w:name w:val="Текст информации об изменениях"/>
    <w:basedOn w:val="a"/>
    <w:next w:val="a"/>
    <w:uiPriority w:val="99"/>
    <w:rsid w:val="00807083"/>
    <w:pPr>
      <w:widowControl w:val="0"/>
      <w:overflowPunct/>
      <w:spacing w:line="240" w:lineRule="auto"/>
      <w:ind w:firstLine="720"/>
      <w:textAlignment w:val="auto"/>
    </w:pPr>
    <w:rPr>
      <w:rFonts w:ascii="Times New Roman CYR" w:hAnsi="Times New Roman CYR" w:cs="Times New Roman CYR"/>
      <w:color w:val="353842"/>
      <w:sz w:val="20"/>
    </w:rPr>
  </w:style>
  <w:style w:type="character" w:customStyle="1" w:styleId="9">
    <w:name w:val="Знак Знак9"/>
    <w:uiPriority w:val="99"/>
    <w:locked/>
    <w:rsid w:val="00807083"/>
    <w:rPr>
      <w:sz w:val="28"/>
    </w:rPr>
  </w:style>
  <w:style w:type="paragraph" w:styleId="a9">
    <w:name w:val="Balloon Text"/>
    <w:basedOn w:val="a"/>
    <w:link w:val="aa"/>
    <w:uiPriority w:val="99"/>
    <w:rsid w:val="00D530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D53022"/>
    <w:rPr>
      <w:rFonts w:ascii="Tahoma" w:hAnsi="Tahoma" w:cs="Tahoma"/>
      <w:sz w:val="16"/>
      <w:szCs w:val="16"/>
    </w:rPr>
  </w:style>
  <w:style w:type="paragraph" w:customStyle="1" w:styleId="Normal1">
    <w:name w:val="Normal1"/>
    <w:uiPriority w:val="99"/>
    <w:rsid w:val="00D53022"/>
    <w:pPr>
      <w:widowControl w:val="0"/>
    </w:pPr>
  </w:style>
  <w:style w:type="paragraph" w:styleId="ab">
    <w:name w:val="List Paragraph"/>
    <w:basedOn w:val="a"/>
    <w:uiPriority w:val="34"/>
    <w:qFormat/>
    <w:rsid w:val="000D320A"/>
    <w:pPr>
      <w:ind w:left="708"/>
    </w:pPr>
  </w:style>
  <w:style w:type="table" w:styleId="ac">
    <w:name w:val="Table Grid"/>
    <w:basedOn w:val="a1"/>
    <w:uiPriority w:val="59"/>
    <w:rsid w:val="00996A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Прижатый влево"/>
    <w:basedOn w:val="a"/>
    <w:next w:val="a"/>
    <w:rsid w:val="009F772F"/>
    <w:pPr>
      <w:widowControl w:val="0"/>
      <w:overflowPunct/>
      <w:spacing w:line="240" w:lineRule="auto"/>
      <w:ind w:firstLine="0"/>
      <w:jc w:val="left"/>
      <w:textAlignment w:val="auto"/>
    </w:pPr>
    <w:rPr>
      <w:rFonts w:ascii="Arial" w:hAnsi="Arial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7D64E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D64E5"/>
    <w:rPr>
      <w:sz w:val="28"/>
    </w:rPr>
  </w:style>
  <w:style w:type="character" w:styleId="af0">
    <w:name w:val="Hyperlink"/>
    <w:uiPriority w:val="99"/>
    <w:unhideWhenUsed/>
    <w:rsid w:val="00205CF6"/>
    <w:rPr>
      <w:color w:val="0000FF"/>
      <w:u w:val="single"/>
    </w:rPr>
  </w:style>
  <w:style w:type="character" w:customStyle="1" w:styleId="pt-a0-000025">
    <w:name w:val="pt-a0-000025"/>
    <w:basedOn w:val="a0"/>
    <w:rsid w:val="00FD5E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8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5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7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4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A4786217B7F886A4E99EC4B2423F1E1C19A2327C2F6A2C5A0B236D4C718FEDFA26630C3BDCED264BBCAA165D0BB74DC2269837C6833013732B80BF8D9q1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A4786217B7F886A4E99EC4B2423F1E1C19A2327C2F6ADC0A6B236D4C718FEDFA26630C3BDCED264BBCAA165D3BB74DC2269837C6833013732B80BF8D9q1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6552354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631A9A-0062-4B19-86A3-376625883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KUGI</Company>
  <LinksUpToDate>false</LinksUpToDate>
  <CharactersWithSpaces>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guliev</dc:creator>
  <cp:lastModifiedBy>user</cp:lastModifiedBy>
  <cp:revision>3</cp:revision>
  <cp:lastPrinted>2019-12-19T10:44:00Z</cp:lastPrinted>
  <dcterms:created xsi:type="dcterms:W3CDTF">2019-12-26T12:07:00Z</dcterms:created>
  <dcterms:modified xsi:type="dcterms:W3CDTF">2019-12-26T12:22:00Z</dcterms:modified>
</cp:coreProperties>
</file>